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河南科技职业大学2020年度教师教学技能大赛活动方案</w:t>
      </w:r>
    </w:p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预通知</w:t>
      </w:r>
      <w:r>
        <w:rPr>
          <w:rFonts w:hint="eastAsia" w:ascii="黑体" w:hAnsi="黑体" w:eastAsia="黑体"/>
          <w:sz w:val="44"/>
          <w:szCs w:val="44"/>
          <w:lang w:eastAsia="zh-CN"/>
        </w:rPr>
        <w:t>）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各学院（部）：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为加强教师队伍建设，促进教师综合素质、专业化水平和创新能力全面提升，引导学校和教师以立德树人为根本任务，推进“三全育人”，落实“课程思政”要求。经学校研究决定，现将河南科技职业大学</w:t>
      </w:r>
      <w:r>
        <w:rPr>
          <w:rFonts w:hint="eastAsia" w:asciiTheme="minorEastAsia" w:hAnsiTheme="minorEastAsia" w:cstheme="minorEastAsia"/>
          <w:sz w:val="30"/>
          <w:szCs w:val="30"/>
        </w:rPr>
        <w:t>2020</w:t>
      </w:r>
      <w:r>
        <w:rPr>
          <w:rFonts w:hint="eastAsia"/>
          <w:sz w:val="30"/>
          <w:szCs w:val="30"/>
        </w:rPr>
        <w:t>年度教师教学技能大赛活动方案通知如下:</w:t>
      </w:r>
    </w:p>
    <w:p>
      <w:pPr>
        <w:pStyle w:val="9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大赛目的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引领广大青年教师落实立德树人根本任务，转变教育教学理念，强化课程思政，更新教学内容，创新教学方法和教学手段，改进教学评价，推进现代教育技术与传统课堂的深度融合，以赛促教，以赛促学，提升教师教学创新能力，推动课堂革命，实现课堂教学“以教为中心”向“以学为中心”转变，不断提升人才培养质量。</w:t>
      </w:r>
    </w:p>
    <w:p>
      <w:pPr>
        <w:pStyle w:val="9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组织领导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成立河南科技职业大学教师教学技能大赛活动领导小组，具体负责实施。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组  长：李海燕  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副组长：许德宽    </w:t>
      </w:r>
    </w:p>
    <w:p>
      <w:pPr>
        <w:tabs>
          <w:tab w:val="left" w:pos="3119"/>
        </w:tabs>
        <w:ind w:left="1701" w:leftChars="270" w:hanging="1134" w:hangingChars="378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成  员：师  鹏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刘  浩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王秋锋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王西之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刘春华  </w:t>
      </w:r>
    </w:p>
    <w:p>
      <w:pPr>
        <w:ind w:left="1302" w:leftChars="620" w:firstLine="450" w:firstLineChars="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苏  霄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任立顺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sz w:val="30"/>
          <w:szCs w:val="30"/>
        </w:rPr>
        <w:t xml:space="preserve">吴  琪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李  鹏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 崔海花  </w:t>
      </w:r>
    </w:p>
    <w:p>
      <w:pPr>
        <w:tabs>
          <w:tab w:val="left" w:pos="1701"/>
        </w:tabs>
        <w:ind w:left="1302" w:leftChars="620" w:firstLine="450" w:firstLineChars="1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王  成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赵  凯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王  峰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陈迎春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苑  勇  </w:t>
      </w:r>
    </w:p>
    <w:p>
      <w:pPr>
        <w:pStyle w:val="9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赛程安排及要求</w:t>
      </w:r>
    </w:p>
    <w:p>
      <w:pPr>
        <w:ind w:left="210" w:firstLine="450" w:firstLineChars="150"/>
        <w:rPr>
          <w:sz w:val="30"/>
          <w:szCs w:val="30"/>
        </w:rPr>
      </w:pPr>
      <w:r>
        <w:rPr>
          <w:rFonts w:hint="eastAsia"/>
          <w:sz w:val="30"/>
          <w:szCs w:val="30"/>
        </w:rPr>
        <w:t>本次教学技能大赛分两个阶段进行。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第一阶段：初赛（</w:t>
      </w:r>
      <w:r>
        <w:rPr>
          <w:rFonts w:hint="eastAsia" w:asciiTheme="minorEastAsia" w:hAnsiTheme="minorEastAsia" w:cstheme="minorEastAsia"/>
          <w:sz w:val="30"/>
          <w:szCs w:val="30"/>
        </w:rPr>
        <w:t>11月9日-12月7日</w:t>
      </w:r>
      <w:r>
        <w:rPr>
          <w:rFonts w:hint="eastAsia"/>
          <w:sz w:val="30"/>
          <w:szCs w:val="30"/>
        </w:rPr>
        <w:t>）。由各学院（部）自行组织选拔。评选推荐出符合条件的教师提交材料参加校级决赛，原则上各学院推荐人数为该学院教师总数</w:t>
      </w:r>
      <w:r>
        <w:rPr>
          <w:rFonts w:hint="eastAsia" w:asciiTheme="minorEastAsia" w:hAnsiTheme="minorEastAsia" w:cstheme="minorEastAsia"/>
          <w:sz w:val="30"/>
          <w:szCs w:val="30"/>
        </w:rPr>
        <w:t>的15%，其中10%为各院部自评，受学校三等奖待遇；5%由学校决赛产生一、二等奖。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第二阶段：</w:t>
      </w:r>
      <w:r>
        <w:rPr>
          <w:rFonts w:hint="eastAsia"/>
          <w:sz w:val="30"/>
          <w:szCs w:val="30"/>
          <w:lang w:val="en-US" w:eastAsia="zh-CN"/>
        </w:rPr>
        <w:t>复赛、</w:t>
      </w:r>
      <w:r>
        <w:rPr>
          <w:rFonts w:hint="eastAsia"/>
          <w:sz w:val="30"/>
          <w:szCs w:val="30"/>
        </w:rPr>
        <w:t>决赛（</w:t>
      </w:r>
      <w:r>
        <w:rPr>
          <w:rFonts w:hint="eastAsia" w:asciiTheme="minorEastAsia" w:hAnsiTheme="minorEastAsia" w:cstheme="minorEastAsia"/>
          <w:sz w:val="30"/>
          <w:szCs w:val="30"/>
        </w:rPr>
        <w:t>12月8日-12月15日</w:t>
      </w:r>
      <w:r>
        <w:rPr>
          <w:rFonts w:hint="eastAsia"/>
          <w:sz w:val="30"/>
          <w:szCs w:val="30"/>
        </w:rPr>
        <w:t>）。依据教学技能大赛相关文件标准，教务处教师发展中心聘选专家，对参赛教师提交材料（具体要求见本方案附件</w:t>
      </w:r>
      <w:r>
        <w:rPr>
          <w:rFonts w:hint="eastAsia" w:asciiTheme="minorEastAsia" w:hAnsiTheme="minorEastAsia" w:cstheme="minor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）进行评审，评审通过的教师进入学校决赛阶段，决赛内容和材料要求如下：</w:t>
      </w:r>
    </w:p>
    <w:p>
      <w:pPr>
        <w:ind w:firstLine="450" w:firstLineChars="15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（一）决赛内容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教学大纲和教学设计。</w:t>
      </w:r>
    </w:p>
    <w:p>
      <w:pPr>
        <w:ind w:firstLine="600" w:firstLineChars="200"/>
        <w:jc w:val="left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参赛教师需提供1套主讲课程的教学大纲和2个章节（每个章节1学时）的教学设计。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现场教学。</w:t>
      </w:r>
    </w:p>
    <w:p>
      <w:pPr>
        <w:ind w:firstLine="600" w:firstLineChars="200"/>
        <w:jc w:val="left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评委从参赛教师提供的2个章节中随机抽取1个章节，参赛教师现场讲授，讲授内容不含序言（前言）、习题等部分。参赛教师先说课，再模拟授课，最后回答专家提问。</w:t>
      </w:r>
    </w:p>
    <w:p>
      <w:pPr>
        <w:ind w:firstLine="300" w:firstLineChars="100"/>
        <w:jc w:val="left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（1）说课。参赛教师口头表述所选教学内容的教学设计及教学过程，重点突出课堂教学的设计思路、理论依据及创新之处。时间3-5分钟。</w:t>
      </w:r>
    </w:p>
    <w:p>
      <w:pPr>
        <w:pStyle w:val="2"/>
        <w:spacing w:line="240" w:lineRule="auto"/>
        <w:ind w:left="23" w:firstLine="300" w:firstLineChars="100"/>
        <w:rPr>
          <w:rFonts w:asciiTheme="minorEastAsia" w:hAnsiTheme="minorEastAsia" w:eastAsiaTheme="minorEastAsia" w:cstheme="minorEastAsia"/>
          <w:kern w:val="2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lang w:eastAsia="zh-CN"/>
        </w:rPr>
        <w:t>（2）模拟授课。参赛教师针对抽选教学内容自选某一知识点或教学环节模拟授课。参赛教师可根据教学需要，制作PPT等多媒体课件辅助教学，自行携带教学模型、挂图等教学用具。为保证师生互动效果，学校安排学生配合模拟授课。时间15分钟。</w:t>
      </w:r>
    </w:p>
    <w:p>
      <w:pPr>
        <w:pStyle w:val="2"/>
        <w:spacing w:line="240" w:lineRule="auto"/>
        <w:ind w:firstLine="300" w:firstLineChars="100"/>
        <w:rPr>
          <w:rFonts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（3）专家提问。根据课堂教学展示情况，专家重点围绕课堂教学理念、组织、实施与效果进行提问，参赛教师回答，时间5分钟。</w:t>
      </w:r>
    </w:p>
    <w:p>
      <w:pPr>
        <w:ind w:firstLine="450" w:firstLineChars="15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（二）评分标准</w:t>
      </w:r>
    </w:p>
    <w:p>
      <w:pPr>
        <w:ind w:firstLine="450" w:firstLineChars="150"/>
        <w:rPr>
          <w:sz w:val="30"/>
          <w:szCs w:val="30"/>
        </w:rPr>
      </w:pPr>
      <w:r>
        <w:rPr>
          <w:rFonts w:hint="eastAsia"/>
          <w:sz w:val="30"/>
          <w:szCs w:val="30"/>
        </w:rPr>
        <w:t>按照本次大赛工作小组制定的评分标准执行。</w:t>
      </w:r>
    </w:p>
    <w:p>
      <w:pPr>
        <w:pStyle w:val="9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表彰奖励</w:t>
      </w:r>
    </w:p>
    <w:p>
      <w:pPr>
        <w:widowControl/>
        <w:ind w:firstLine="600" w:firstLineChars="200"/>
        <w:jc w:val="left"/>
        <w:rPr>
          <w:rFonts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本次比赛设一等奖、二等奖、三等奖，具体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奖励办法按照河南科技职业大学教科研管理办法执行。</w:t>
      </w:r>
    </w:p>
    <w:p>
      <w:pPr>
        <w:pStyle w:val="9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报送材料及要求</w:t>
      </w:r>
    </w:p>
    <w:p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各学院要认真做好有关参赛准备工作，推荐教师务必于12月8日前报送如下材料到教务处：</w:t>
      </w:r>
    </w:p>
    <w:p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（一）报送材料</w:t>
      </w:r>
    </w:p>
    <w:p>
      <w:pPr>
        <w:pStyle w:val="9"/>
        <w:numPr>
          <w:ilvl w:val="0"/>
          <w:numId w:val="3"/>
        </w:numPr>
        <w:ind w:firstLineChars="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参赛教师《推荐汇总表》纸质版和电子版（见附件1）；</w:t>
      </w:r>
    </w:p>
    <w:p>
      <w:pPr>
        <w:pStyle w:val="9"/>
        <w:numPr>
          <w:ilvl w:val="0"/>
          <w:numId w:val="3"/>
        </w:numPr>
        <w:ind w:firstLineChars="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不少于4学时教案纸质版和电子版；</w:t>
      </w:r>
    </w:p>
    <w:p>
      <w:pPr>
        <w:pStyle w:val="9"/>
        <w:numPr>
          <w:ilvl w:val="0"/>
          <w:numId w:val="3"/>
        </w:numPr>
        <w:ind w:firstLineChars="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主讲课程的课程标准纸质版和电子版；</w:t>
      </w:r>
    </w:p>
    <w:p>
      <w:pPr>
        <w:pStyle w:val="9"/>
        <w:numPr>
          <w:ilvl w:val="0"/>
          <w:numId w:val="3"/>
        </w:numPr>
        <w:ind w:firstLineChars="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时长为8—15分钟左右的1段课堂实录视频（U盘形式提交）；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1套主讲课程的教学大纲和2个章节（每个章节1学时）的教学设计纸质版和电子版。</w:t>
      </w:r>
    </w:p>
    <w:p>
      <w:pPr>
        <w:ind w:left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（二）要求</w:t>
      </w:r>
    </w:p>
    <w:p>
      <w:pPr>
        <w:pStyle w:val="2"/>
        <w:spacing w:line="360" w:lineRule="auto"/>
        <w:ind w:left="19" w:leftChars="9" w:firstLine="600" w:firstLineChars="200"/>
        <w:rPr>
          <w:lang w:eastAsia="zh-CN"/>
        </w:rPr>
      </w:pPr>
      <w:r>
        <w:rPr>
          <w:lang w:eastAsia="zh-CN"/>
        </w:rPr>
        <w:t>1.</w:t>
      </w:r>
      <w:r>
        <w:rPr>
          <w:rFonts w:hint="eastAsia"/>
          <w:lang w:eastAsia="zh-CN"/>
        </w:rPr>
        <w:t>以上材料电子版打包发送至教务处邮箱hkzdjwc@163.com，纸质版报送至教务处103室。</w:t>
      </w:r>
    </w:p>
    <w:p>
      <w:pPr>
        <w:pStyle w:val="2"/>
        <w:spacing w:line="360" w:lineRule="auto"/>
        <w:ind w:firstLine="600" w:firstLineChars="200"/>
        <w:rPr>
          <w:lang w:eastAsia="zh-CN"/>
        </w:rPr>
      </w:pPr>
      <w:r>
        <w:rPr>
          <w:rFonts w:hint="eastAsia"/>
          <w:lang w:eastAsia="zh-CN"/>
        </w:rPr>
        <w:t>2.电子材料文件统一命名为：学院-姓名-课程名称。</w:t>
      </w:r>
    </w:p>
    <w:p>
      <w:pPr>
        <w:pStyle w:val="2"/>
        <w:spacing w:line="360" w:lineRule="auto"/>
        <w:ind w:firstLine="600" w:firstLineChars="200"/>
        <w:rPr>
          <w:lang w:eastAsia="zh-CN"/>
        </w:rPr>
      </w:pPr>
      <w:r>
        <w:rPr>
          <w:rFonts w:hint="eastAsia"/>
          <w:lang w:eastAsia="zh-CN"/>
        </w:rPr>
        <w:t>3.联系人：李贝贝  联系电话：18202679252</w:t>
      </w:r>
    </w:p>
    <w:p>
      <w:pPr>
        <w:ind w:firstLine="210" w:firstLineChars="100"/>
      </w:pPr>
    </w:p>
    <w:p>
      <w:pPr>
        <w:ind w:firstLine="210" w:firstLineChars="100"/>
      </w:pPr>
    </w:p>
    <w:p>
      <w:pPr>
        <w:ind w:firstLine="300" w:firstLineChars="100"/>
        <w:jc w:val="righ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河南科技职业大学</w:t>
      </w:r>
    </w:p>
    <w:p>
      <w:pPr>
        <w:ind w:right="600" w:firstLine="300" w:firstLineChars="100"/>
        <w:jc w:val="center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    教务处</w:t>
      </w:r>
    </w:p>
    <w:p>
      <w:pPr>
        <w:ind w:firstLine="300" w:firstLineChars="100"/>
        <w:jc w:val="righ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2020年11月9日</w:t>
      </w:r>
    </w:p>
    <w:p>
      <w:pPr>
        <w:ind w:firstLine="300" w:firstLineChars="100"/>
        <w:jc w:val="right"/>
        <w:rPr>
          <w:rFonts w:asciiTheme="minorEastAsia" w:hAnsiTheme="minorEastAsia"/>
          <w:sz w:val="30"/>
          <w:szCs w:val="30"/>
        </w:rPr>
      </w:pPr>
    </w:p>
    <w:p>
      <w:pPr>
        <w:ind w:firstLine="300" w:firstLineChars="100"/>
        <w:jc w:val="right"/>
        <w:rPr>
          <w:rFonts w:asciiTheme="minorEastAsia" w:hAnsiTheme="minorEastAsia"/>
          <w:sz w:val="30"/>
          <w:szCs w:val="30"/>
        </w:rPr>
      </w:pPr>
    </w:p>
    <w:p>
      <w:pPr>
        <w:ind w:firstLine="300" w:firstLineChars="100"/>
        <w:jc w:val="right"/>
        <w:rPr>
          <w:rFonts w:asciiTheme="minorEastAsia" w:hAnsiTheme="minorEastAsia"/>
          <w:sz w:val="30"/>
          <w:szCs w:val="30"/>
        </w:rPr>
      </w:pPr>
    </w:p>
    <w:p>
      <w:pPr>
        <w:ind w:firstLine="300" w:firstLineChars="100"/>
        <w:jc w:val="right"/>
        <w:rPr>
          <w:rFonts w:asciiTheme="minorEastAsia" w:hAnsiTheme="minorEastAsia"/>
          <w:sz w:val="30"/>
          <w:szCs w:val="30"/>
        </w:rPr>
      </w:pPr>
    </w:p>
    <w:p>
      <w:pPr>
        <w:ind w:firstLine="300" w:firstLineChars="100"/>
        <w:jc w:val="right"/>
        <w:rPr>
          <w:rFonts w:asciiTheme="minorEastAsia" w:hAnsiTheme="minorEastAsia"/>
          <w:sz w:val="30"/>
          <w:szCs w:val="30"/>
        </w:rPr>
      </w:pPr>
    </w:p>
    <w:p>
      <w:pPr>
        <w:ind w:firstLine="300" w:firstLineChars="100"/>
        <w:jc w:val="right"/>
        <w:rPr>
          <w:rFonts w:asciiTheme="minorEastAsia" w:hAnsiTheme="minorEastAsia"/>
          <w:sz w:val="30"/>
          <w:szCs w:val="30"/>
        </w:rPr>
      </w:pPr>
    </w:p>
    <w:p>
      <w:pPr>
        <w:ind w:firstLine="300" w:firstLineChars="100"/>
        <w:jc w:val="right"/>
        <w:rPr>
          <w:rFonts w:asciiTheme="minorEastAsia" w:hAnsiTheme="minorEastAsia"/>
          <w:sz w:val="30"/>
          <w:szCs w:val="30"/>
        </w:rPr>
      </w:pPr>
    </w:p>
    <w:p>
      <w:pPr>
        <w:ind w:firstLine="300" w:firstLineChars="100"/>
        <w:jc w:val="right"/>
        <w:rPr>
          <w:rFonts w:asciiTheme="minorEastAsia" w:hAnsiTheme="minorEastAsia"/>
          <w:sz w:val="30"/>
          <w:szCs w:val="30"/>
        </w:rPr>
      </w:pPr>
    </w:p>
    <w:p>
      <w:pPr>
        <w:ind w:firstLine="300" w:firstLineChars="100"/>
        <w:jc w:val="right"/>
        <w:rPr>
          <w:rFonts w:asciiTheme="minorEastAsia" w:hAnsiTheme="minorEastAsia"/>
          <w:sz w:val="30"/>
          <w:szCs w:val="30"/>
        </w:rPr>
      </w:pPr>
    </w:p>
    <w:p>
      <w:pPr>
        <w:ind w:right="1800" w:firstLine="300" w:firstLineChars="100"/>
        <w:jc w:val="right"/>
        <w:rPr>
          <w:rFonts w:asciiTheme="minorEastAsia" w:hAnsiTheme="minorEastAsia"/>
          <w:sz w:val="30"/>
          <w:szCs w:val="30"/>
        </w:rPr>
      </w:pPr>
    </w:p>
    <w:p>
      <w:pPr>
        <w:ind w:firstLine="440" w:firstLineChars="100"/>
        <w:jc w:val="center"/>
        <w:rPr>
          <w:rFonts w:ascii="黑体" w:hAnsi="黑体" w:eastAsia="黑体"/>
          <w:sz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360" w:firstLineChars="100"/>
        <w:jc w:val="left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36"/>
        </w:rPr>
        <w:t xml:space="preserve">附件1 </w:t>
      </w:r>
      <w:r>
        <w:rPr>
          <w:rFonts w:hint="eastAsia" w:ascii="黑体" w:hAnsi="黑体" w:eastAsia="黑体"/>
          <w:sz w:val="44"/>
        </w:rPr>
        <w:t xml:space="preserve">     河南科技职业大学教师教学技能大赛推荐汇总表</w:t>
      </w:r>
    </w:p>
    <w:tbl>
      <w:tblPr>
        <w:tblStyle w:val="6"/>
        <w:tblpPr w:leftFromText="180" w:rightFromText="180" w:vertAnchor="page" w:horzAnchor="margin" w:tblpY="2833"/>
        <w:tblW w:w="14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422"/>
        <w:gridCol w:w="1423"/>
        <w:gridCol w:w="995"/>
        <w:gridCol w:w="1422"/>
        <w:gridCol w:w="1423"/>
        <w:gridCol w:w="1707"/>
        <w:gridCol w:w="1280"/>
        <w:gridCol w:w="1564"/>
        <w:gridCol w:w="1564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222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24"/>
                <w:szCs w:val="30"/>
              </w:rPr>
              <w:t>学院：                                                                              填表日期：2020年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</w:t>
            </w:r>
          </w:p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号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姓名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出生</w:t>
            </w:r>
          </w:p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年月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高校教龄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学历/学位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职称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专业</w:t>
            </w:r>
          </w:p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（学科）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参赛</w:t>
            </w:r>
          </w:p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课程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联系方式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电子邮箱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3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</w:tbl>
    <w:p>
      <w:pPr>
        <w:ind w:firstLine="300" w:firstLineChars="100"/>
        <w:jc w:val="left"/>
        <w:rPr>
          <w:rFonts w:ascii="黑体" w:hAnsi="黑体" w:eastAsia="黑体"/>
          <w:sz w:val="30"/>
          <w:szCs w:val="30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附件2 </w:t>
      </w:r>
    </w:p>
    <w:p>
      <w:pPr>
        <w:ind w:firstLine="600" w:firstLineChars="200"/>
        <w:jc w:val="lef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参赛作品提交材料相关要求：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参赛教案。根据提交的课程标准，选取该课程在一个学期中符合规定的教学任务作为参赛作品，撰写实际使用的不少于4个学时的教案。教案应包括授课信息、任务目标、学情分析、活动安排、课后反思等教学基本要素，设计合理、重点突出、规范完整、详略得当。每个参赛作品的全部教案合并为一个文件提交。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2.课堂实录视频。参赛教师按照教学设计实施课堂教学（含实训、实习），录制 1 段课堂实录视频，时长为 8—15 分钟左右。视频可自行选择教学场景，应完整、清晰地呈现参赛作品中内容相对独立完整的教学活动实况。课堂实录视频须采用单机方式全程连续录制，不允许另行剪辑、不加片头片尾、字幕注解，采用 mp4 格式封装，每个文件大小不超过200M.</w:t>
      </w:r>
    </w:p>
    <w:p>
      <w:pPr>
        <w:tabs>
          <w:tab w:val="left" w:pos="1113"/>
        </w:tabs>
        <w:autoSpaceDE w:val="0"/>
        <w:autoSpaceDN w:val="0"/>
        <w:spacing w:line="367" w:lineRule="auto"/>
        <w:ind w:right="117"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</w:t>
      </w:r>
      <w:r>
        <w:rPr>
          <w:rFonts w:asciiTheme="minorEastAsia" w:hAnsiTheme="minorEastAsia"/>
          <w:sz w:val="28"/>
          <w:szCs w:val="28"/>
        </w:rPr>
        <w:t>课程标准。参赛教师提交参赛作品实际使用的课程标准。课程标准应按照专业人才培养方案，依据职业教育国家、省教学标准体系中的相关标准要求，参考职业教育国家规划教材，科学、规范制定，说明课程要求、时间进度、实施保障等。</w:t>
      </w:r>
    </w:p>
    <w:p>
      <w:pPr>
        <w:ind w:firstLine="280" w:firstLineChars="100"/>
        <w:jc w:val="left"/>
        <w:rPr>
          <w:rFonts w:asciiTheme="minorEastAsia" w:hAnsiTheme="minorEastAsia"/>
          <w:sz w:val="28"/>
          <w:szCs w:val="28"/>
        </w:rPr>
      </w:pPr>
    </w:p>
    <w:p>
      <w:pPr>
        <w:ind w:firstLine="280" w:firstLineChars="100"/>
        <w:jc w:val="left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2A1C"/>
    <w:multiLevelType w:val="multilevel"/>
    <w:tmpl w:val="1C482A1C"/>
    <w:lvl w:ilvl="0" w:tentative="0">
      <w:start w:val="1"/>
      <w:numFmt w:val="japaneseCounting"/>
      <w:lvlText w:val="%1、"/>
      <w:lvlJc w:val="left"/>
      <w:pPr>
        <w:ind w:left="13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2" w:hanging="420"/>
      </w:pPr>
    </w:lvl>
    <w:lvl w:ilvl="2" w:tentative="0">
      <w:start w:val="1"/>
      <w:numFmt w:val="lowerRoman"/>
      <w:lvlText w:val="%3."/>
      <w:lvlJc w:val="right"/>
      <w:pPr>
        <w:ind w:left="1902" w:hanging="420"/>
      </w:pPr>
    </w:lvl>
    <w:lvl w:ilvl="3" w:tentative="0">
      <w:start w:val="1"/>
      <w:numFmt w:val="decimal"/>
      <w:lvlText w:val="%4."/>
      <w:lvlJc w:val="left"/>
      <w:pPr>
        <w:ind w:left="2322" w:hanging="420"/>
      </w:pPr>
    </w:lvl>
    <w:lvl w:ilvl="4" w:tentative="0">
      <w:start w:val="1"/>
      <w:numFmt w:val="lowerLetter"/>
      <w:lvlText w:val="%5)"/>
      <w:lvlJc w:val="left"/>
      <w:pPr>
        <w:ind w:left="2742" w:hanging="420"/>
      </w:pPr>
    </w:lvl>
    <w:lvl w:ilvl="5" w:tentative="0">
      <w:start w:val="1"/>
      <w:numFmt w:val="lowerRoman"/>
      <w:lvlText w:val="%6."/>
      <w:lvlJc w:val="right"/>
      <w:pPr>
        <w:ind w:left="3162" w:hanging="420"/>
      </w:pPr>
    </w:lvl>
    <w:lvl w:ilvl="6" w:tentative="0">
      <w:start w:val="1"/>
      <w:numFmt w:val="decimal"/>
      <w:lvlText w:val="%7."/>
      <w:lvlJc w:val="left"/>
      <w:pPr>
        <w:ind w:left="3582" w:hanging="420"/>
      </w:pPr>
    </w:lvl>
    <w:lvl w:ilvl="7" w:tentative="0">
      <w:start w:val="1"/>
      <w:numFmt w:val="lowerLetter"/>
      <w:lvlText w:val="%8)"/>
      <w:lvlJc w:val="left"/>
      <w:pPr>
        <w:ind w:left="4002" w:hanging="420"/>
      </w:pPr>
    </w:lvl>
    <w:lvl w:ilvl="8" w:tentative="0">
      <w:start w:val="1"/>
      <w:numFmt w:val="lowerRoman"/>
      <w:lvlText w:val="%9."/>
      <w:lvlJc w:val="right"/>
      <w:pPr>
        <w:ind w:left="4422" w:hanging="420"/>
      </w:pPr>
    </w:lvl>
  </w:abstractNum>
  <w:abstractNum w:abstractNumId="1">
    <w:nsid w:val="1DC668CD"/>
    <w:multiLevelType w:val="multilevel"/>
    <w:tmpl w:val="1DC668CD"/>
    <w:lvl w:ilvl="0" w:tentative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7B9E33E3"/>
    <w:multiLevelType w:val="multilevel"/>
    <w:tmpl w:val="7B9E33E3"/>
    <w:lvl w:ilvl="0" w:tentative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88"/>
    <w:rsid w:val="000053E7"/>
    <w:rsid w:val="0003751F"/>
    <w:rsid w:val="00056A40"/>
    <w:rsid w:val="000E321A"/>
    <w:rsid w:val="00116F7B"/>
    <w:rsid w:val="0013166C"/>
    <w:rsid w:val="001A286D"/>
    <w:rsid w:val="00212E93"/>
    <w:rsid w:val="00222AE1"/>
    <w:rsid w:val="0022335E"/>
    <w:rsid w:val="002416D2"/>
    <w:rsid w:val="00243D5C"/>
    <w:rsid w:val="002646E1"/>
    <w:rsid w:val="002807BF"/>
    <w:rsid w:val="0029319F"/>
    <w:rsid w:val="002A44F2"/>
    <w:rsid w:val="002B4645"/>
    <w:rsid w:val="002E2B80"/>
    <w:rsid w:val="00326B1D"/>
    <w:rsid w:val="00352773"/>
    <w:rsid w:val="00385D6B"/>
    <w:rsid w:val="003B2AE0"/>
    <w:rsid w:val="00467AF1"/>
    <w:rsid w:val="005365B5"/>
    <w:rsid w:val="00562780"/>
    <w:rsid w:val="005A6F72"/>
    <w:rsid w:val="0066650F"/>
    <w:rsid w:val="00792F95"/>
    <w:rsid w:val="007A46BF"/>
    <w:rsid w:val="007B5910"/>
    <w:rsid w:val="007C5C88"/>
    <w:rsid w:val="00823970"/>
    <w:rsid w:val="00854432"/>
    <w:rsid w:val="008E3E03"/>
    <w:rsid w:val="009004BC"/>
    <w:rsid w:val="0091313F"/>
    <w:rsid w:val="009635B0"/>
    <w:rsid w:val="0097514F"/>
    <w:rsid w:val="009915B2"/>
    <w:rsid w:val="009969E4"/>
    <w:rsid w:val="00A214CB"/>
    <w:rsid w:val="00A26737"/>
    <w:rsid w:val="00A855F7"/>
    <w:rsid w:val="00A86A62"/>
    <w:rsid w:val="00A87C91"/>
    <w:rsid w:val="00AA43FD"/>
    <w:rsid w:val="00AC6978"/>
    <w:rsid w:val="00B03182"/>
    <w:rsid w:val="00B25FB1"/>
    <w:rsid w:val="00B501A4"/>
    <w:rsid w:val="00B50F24"/>
    <w:rsid w:val="00BE404A"/>
    <w:rsid w:val="00BE4E59"/>
    <w:rsid w:val="00C30CE5"/>
    <w:rsid w:val="00C33848"/>
    <w:rsid w:val="00CA05BB"/>
    <w:rsid w:val="00CA7772"/>
    <w:rsid w:val="00CC05A6"/>
    <w:rsid w:val="00CF15C9"/>
    <w:rsid w:val="00D06F37"/>
    <w:rsid w:val="00D415EB"/>
    <w:rsid w:val="00D96D6F"/>
    <w:rsid w:val="00DA54F0"/>
    <w:rsid w:val="00DD42BA"/>
    <w:rsid w:val="00DF4556"/>
    <w:rsid w:val="00E0098E"/>
    <w:rsid w:val="00E0654B"/>
    <w:rsid w:val="00E1786C"/>
    <w:rsid w:val="00E230D9"/>
    <w:rsid w:val="00E40033"/>
    <w:rsid w:val="00E90572"/>
    <w:rsid w:val="00EC10E9"/>
    <w:rsid w:val="00F03E74"/>
    <w:rsid w:val="0AF51755"/>
    <w:rsid w:val="2CD11BFB"/>
    <w:rsid w:val="2FCE3E7B"/>
    <w:rsid w:val="30E1458D"/>
    <w:rsid w:val="39EA6E62"/>
    <w:rsid w:val="3F6C2B4B"/>
    <w:rsid w:val="5198050F"/>
    <w:rsid w:val="55DD742D"/>
    <w:rsid w:val="7000191C"/>
    <w:rsid w:val="78E027DB"/>
    <w:rsid w:val="7BA84C38"/>
    <w:rsid w:val="7EA1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autoSpaceDE w:val="0"/>
      <w:autoSpaceDN w:val="0"/>
      <w:spacing w:line="340" w:lineRule="exact"/>
      <w:ind w:left="20"/>
      <w:jc w:val="left"/>
    </w:pPr>
    <w:rPr>
      <w:rFonts w:ascii="宋体" w:hAnsi="宋体" w:eastAsia="宋体" w:cs="宋体"/>
      <w:kern w:val="0"/>
      <w:sz w:val="30"/>
      <w:szCs w:val="30"/>
      <w:lang w:eastAsia="en-US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1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正文文本 Char"/>
    <w:basedOn w:val="7"/>
    <w:link w:val="2"/>
    <w:qFormat/>
    <w:uiPriority w:val="1"/>
    <w:rPr>
      <w:rFonts w:ascii="宋体" w:hAnsi="宋体" w:eastAsia="宋体" w:cs="宋体"/>
      <w:kern w:val="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333</Words>
  <Characters>1899</Characters>
  <Lines>15</Lines>
  <Paragraphs>4</Paragraphs>
  <TotalTime>123</TotalTime>
  <ScaleCrop>false</ScaleCrop>
  <LinksUpToDate>false</LinksUpToDate>
  <CharactersWithSpaces>2228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2020-10-15T03:39:00Z</dcterms:created>
  <dc:creator>11</dc:creator>
  <cp:lastModifiedBy>shi</cp:lastModifiedBy>
  <dcterms:modified xsi:type="dcterms:W3CDTF">2020-11-11T00:56:17Z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